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Poppins" w:cs="Poppins" w:eastAsia="Poppins" w:hAnsi="Poppins"/>
        </w:rPr>
      </w:pPr>
      <w:r w:rsidDel="00000000" w:rsidR="00000000" w:rsidRPr="00000000">
        <w:rPr>
          <w:rtl w:val="0"/>
        </w:rPr>
      </w:r>
    </w:p>
    <w:p w:rsidR="00000000" w:rsidDel="00000000" w:rsidP="00000000" w:rsidRDefault="00000000" w:rsidRPr="00000000" w14:paraId="00000002">
      <w:pPr>
        <w:spacing w:line="276" w:lineRule="auto"/>
        <w:jc w:val="center"/>
        <w:rPr>
          <w:rFonts w:ascii="Poppins" w:cs="Poppins" w:eastAsia="Poppins" w:hAnsi="Poppins"/>
        </w:rPr>
      </w:pPr>
      <w:r w:rsidDel="00000000" w:rsidR="00000000" w:rsidRPr="00000000">
        <w:rPr>
          <w:rtl w:val="0"/>
        </w:rPr>
      </w:r>
    </w:p>
    <w:p w:rsidR="00000000" w:rsidDel="00000000" w:rsidP="00000000" w:rsidRDefault="00000000" w:rsidRPr="00000000" w14:paraId="00000003">
      <w:pPr>
        <w:spacing w:line="276" w:lineRule="auto"/>
        <w:jc w:val="left"/>
        <w:rPr>
          <w:rFonts w:ascii="Poppins" w:cs="Poppins" w:eastAsia="Poppins" w:hAnsi="Poppins"/>
        </w:rPr>
      </w:pPr>
      <w:r w:rsidDel="00000000" w:rsidR="00000000" w:rsidRPr="00000000">
        <w:rPr>
          <w:rtl w:val="0"/>
        </w:rPr>
      </w:r>
    </w:p>
    <w:p w:rsidR="00000000" w:rsidDel="00000000" w:rsidP="00000000" w:rsidRDefault="00000000" w:rsidRPr="00000000" w14:paraId="00000004">
      <w:pPr>
        <w:spacing w:line="276" w:lineRule="auto"/>
        <w:rPr>
          <w:rFonts w:ascii="Poppins" w:cs="Poppins" w:eastAsia="Poppins" w:hAnsi="Poppins"/>
        </w:rPr>
      </w:pPr>
      <w:r w:rsidDel="00000000" w:rsidR="00000000" w:rsidRPr="00000000">
        <w:rPr>
          <w:rtl w:val="0"/>
        </w:rPr>
      </w:r>
    </w:p>
    <w:p w:rsidR="00000000" w:rsidDel="00000000" w:rsidP="00000000" w:rsidRDefault="00000000" w:rsidRPr="00000000" w14:paraId="00000005">
      <w:pPr>
        <w:spacing w:line="276" w:lineRule="auto"/>
        <w:rPr>
          <w:rFonts w:ascii="Poppins" w:cs="Poppins" w:eastAsia="Poppins" w:hAnsi="Poppins"/>
        </w:rPr>
      </w:pPr>
      <w:r w:rsidDel="00000000" w:rsidR="00000000" w:rsidRPr="00000000">
        <w:rPr>
          <w:rtl w:val="0"/>
        </w:rPr>
      </w:r>
    </w:p>
    <w:p w:rsidR="00000000" w:rsidDel="00000000" w:rsidP="00000000" w:rsidRDefault="00000000" w:rsidRPr="00000000" w14:paraId="00000006">
      <w:pPr>
        <w:spacing w:line="276" w:lineRule="auto"/>
        <w:jc w:val="center"/>
        <w:rPr/>
      </w:pPr>
      <w:r w:rsidDel="00000000" w:rsidR="00000000" w:rsidRPr="00000000">
        <w:rPr>
          <w:rtl w:val="0"/>
        </w:rPr>
      </w:r>
    </w:p>
    <w:p w:rsidR="00000000" w:rsidDel="00000000" w:rsidP="00000000" w:rsidRDefault="00000000" w:rsidRPr="00000000" w14:paraId="00000007">
      <w:pPr>
        <w:spacing w:line="276" w:lineRule="auto"/>
        <w:jc w:val="center"/>
        <w:rPr/>
      </w:pPr>
      <w:r w:rsidDel="00000000" w:rsidR="00000000" w:rsidRPr="00000000">
        <w:rPr>
          <w:rtl w:val="0"/>
        </w:rPr>
      </w:r>
    </w:p>
    <w:p w:rsidR="00000000" w:rsidDel="00000000" w:rsidP="00000000" w:rsidRDefault="00000000" w:rsidRPr="00000000" w14:paraId="00000008">
      <w:pPr>
        <w:spacing w:line="276" w:lineRule="auto"/>
        <w:jc w:val="center"/>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tl w:val="0"/>
        </w:rPr>
      </w:r>
    </w:p>
    <w:p w:rsidR="00000000" w:rsidDel="00000000" w:rsidP="00000000" w:rsidRDefault="00000000" w:rsidRPr="00000000" w14:paraId="0000000A">
      <w:pPr>
        <w:spacing w:line="276" w:lineRule="auto"/>
        <w:jc w:val="center"/>
        <w:rPr>
          <w:rFonts w:ascii="Poppins" w:cs="Poppins" w:eastAsia="Poppins" w:hAnsi="Poppins"/>
        </w:rPr>
      </w:pPr>
      <w:r w:rsidDel="00000000" w:rsidR="00000000" w:rsidRPr="00000000">
        <w:rPr>
          <w:rFonts w:ascii="Poppins" w:cs="Poppins" w:eastAsia="Poppins" w:hAnsi="Poppins"/>
          <w:b w:val="1"/>
          <w:sz w:val="24"/>
          <w:szCs w:val="24"/>
        </w:rPr>
        <w:drawing>
          <wp:inline distB="0" distT="0" distL="0" distR="0">
            <wp:extent cx="4595183" cy="19429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595183" cy="194290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spacing w:line="276" w:lineRule="auto"/>
        <w:jc w:val="left"/>
        <w:rPr>
          <w:rFonts w:ascii="Poppins" w:cs="Poppins" w:eastAsia="Poppins" w:hAnsi="Poppins"/>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50"/>
          <w:szCs w:val="50"/>
        </w:rPr>
      </w:pPr>
      <w:r w:rsidDel="00000000" w:rsidR="00000000" w:rsidRPr="00000000">
        <w:rPr>
          <w:b w:val="1"/>
          <w:sz w:val="50"/>
          <w:szCs w:val="50"/>
          <w:rtl w:val="0"/>
        </w:rPr>
        <w:t xml:space="preserve">Normalvedtekter for </w:t>
      </w:r>
      <w:r w:rsidDel="00000000" w:rsidR="00000000" w:rsidRPr="00000000">
        <w:rPr>
          <w:b w:val="1"/>
          <w:sz w:val="50"/>
          <w:szCs w:val="50"/>
          <w:rtl w:val="0"/>
        </w:rPr>
        <w:t xml:space="preserve">lokallag</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Poppins SemiBold" w:cs="Poppins SemiBold" w:eastAsia="Poppins SemiBold" w:hAnsi="Poppins SemiBold"/>
          <w:sz w:val="30"/>
          <w:szCs w:val="30"/>
        </w:rPr>
      </w:pPr>
      <w:r w:rsidDel="00000000" w:rsidR="00000000" w:rsidRPr="00000000">
        <w:rPr>
          <w:rFonts w:ascii="Poppins SemiBold" w:cs="Poppins SemiBold" w:eastAsia="Poppins SemiBold" w:hAnsi="Poppins SemiBold"/>
          <w:sz w:val="30"/>
          <w:szCs w:val="30"/>
          <w:rtl w:val="0"/>
        </w:rPr>
        <w:t xml:space="preserve">Sist oppdatert november 2019</w:t>
      </w:r>
    </w:p>
    <w:p w:rsidR="00000000" w:rsidDel="00000000" w:rsidP="00000000" w:rsidRDefault="00000000" w:rsidRPr="00000000" w14:paraId="0000000E">
      <w:pPr>
        <w:pStyle w:val="Heading3"/>
        <w:spacing w:line="276" w:lineRule="auto"/>
        <w:jc w:val="center"/>
        <w:rPr/>
      </w:pPr>
      <w:bookmarkStart w:colFirst="0" w:colLast="0" w:name="_gjdgxs" w:id="0"/>
      <w:bookmarkEnd w:id="0"/>
      <w:r w:rsidDel="00000000" w:rsidR="00000000" w:rsidRPr="00000000">
        <w:rPr>
          <w:rtl w:val="0"/>
        </w:rPr>
      </w:r>
    </w:p>
    <w:p w:rsidR="00000000" w:rsidDel="00000000" w:rsidP="00000000" w:rsidRDefault="00000000" w:rsidRPr="00000000" w14:paraId="0000000F">
      <w:pPr>
        <w:pStyle w:val="Heading3"/>
        <w:spacing w:line="276" w:lineRule="auto"/>
        <w:jc w:val="center"/>
        <w:rPr/>
      </w:pPr>
      <w:bookmarkStart w:colFirst="0" w:colLast="0" w:name="_8u00ds46nftb" w:id="1"/>
      <w:bookmarkEnd w:id="1"/>
      <w:r w:rsidDel="00000000" w:rsidR="00000000" w:rsidRPr="00000000">
        <w:br w:type="page"/>
      </w:r>
      <w:r w:rsidDel="00000000" w:rsidR="00000000" w:rsidRPr="00000000">
        <w:rPr>
          <w:rtl w:val="0"/>
        </w:rPr>
      </w:r>
    </w:p>
    <w:p w:rsidR="00000000" w:rsidDel="00000000" w:rsidP="00000000" w:rsidRDefault="00000000" w:rsidRPr="00000000" w14:paraId="00000010">
      <w:pPr>
        <w:pStyle w:val="Heading2"/>
        <w:spacing w:before="206" w:line="276" w:lineRule="auto"/>
        <w:rPr/>
      </w:pPr>
      <w:bookmarkStart w:colFirst="0" w:colLast="0" w:name="_m7gh6n8awxlq" w:id="2"/>
      <w:bookmarkEnd w:id="2"/>
      <w:r w:rsidDel="00000000" w:rsidR="00000000" w:rsidRPr="00000000">
        <w:rPr>
          <w:rtl w:val="0"/>
        </w:rPr>
        <w:t xml:space="preserve">§ 1. Formål</w:t>
      </w:r>
    </w:p>
    <w:p w:rsidR="00000000" w:rsidDel="00000000" w:rsidP="00000000" w:rsidRDefault="00000000" w:rsidRPr="00000000" w14:paraId="00000011">
      <w:pPr>
        <w:rPr>
          <w:vertAlign w:val="baseline"/>
        </w:rPr>
      </w:pPr>
      <w:r w:rsidDel="00000000" w:rsidR="00000000" w:rsidRPr="00000000">
        <w:rPr>
          <w:vertAlign w:val="baseline"/>
          <w:rtl w:val="0"/>
        </w:rPr>
        <w:t xml:space="preserve">Lokallagets formål er å arbeide aktivt for Unge Venstres politiske holdninger i kommunene og tilliggende distrikter, og å ta aktivt del i arbeidet med å forme Venstres idéer og politikk.</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1" w:line="276" w:lineRule="auto"/>
        <w:ind w:left="0" w:right="0" w:firstLine="0"/>
        <w:jc w:val="left"/>
        <w:rPr>
          <w:rFonts w:ascii="Poppins" w:cs="Poppins" w:eastAsia="Poppins" w:hAnsi="Poppins"/>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3">
      <w:pPr>
        <w:pStyle w:val="Heading2"/>
        <w:spacing w:line="276" w:lineRule="auto"/>
        <w:rPr/>
      </w:pPr>
      <w:bookmarkStart w:colFirst="0" w:colLast="0" w:name="_288mh7awujtg" w:id="3"/>
      <w:bookmarkEnd w:id="3"/>
      <w:r w:rsidDel="00000000" w:rsidR="00000000" w:rsidRPr="00000000">
        <w:rPr>
          <w:rtl w:val="0"/>
        </w:rPr>
        <w:t xml:space="preserve">§ 2. Tilslutning</w:t>
      </w:r>
    </w:p>
    <w:p w:rsidR="00000000" w:rsidDel="00000000" w:rsidP="00000000" w:rsidRDefault="00000000" w:rsidRPr="00000000" w14:paraId="00000014">
      <w:pPr>
        <w:rPr>
          <w:vertAlign w:val="baseline"/>
        </w:rPr>
      </w:pPr>
      <w:r w:rsidDel="00000000" w:rsidR="00000000" w:rsidRPr="00000000">
        <w:rPr>
          <w:vertAlign w:val="baseline"/>
          <w:rtl w:val="0"/>
        </w:rPr>
        <w:t xml:space="preserve">Lokallaget er tilsluttet Norges Unge Venstre og ..................... fylkeslag av Unge Venstre, og arbeider i samsvar med vedtektene og retningslinjene til disse leddene i organisasjonen.</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oppins" w:cs="Poppins" w:eastAsia="Poppins" w:hAnsi="Poppi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pStyle w:val="Heading2"/>
        <w:spacing w:line="276" w:lineRule="auto"/>
        <w:rPr/>
      </w:pPr>
      <w:bookmarkStart w:colFirst="0" w:colLast="0" w:name="_ndg8h6v1wiat" w:id="4"/>
      <w:bookmarkEnd w:id="4"/>
      <w:r w:rsidDel="00000000" w:rsidR="00000000" w:rsidRPr="00000000">
        <w:rPr>
          <w:rtl w:val="0"/>
        </w:rPr>
        <w:t xml:space="preserve">§ 3. Medlemmer</w:t>
      </w:r>
    </w:p>
    <w:p w:rsidR="00000000" w:rsidDel="00000000" w:rsidP="00000000" w:rsidRDefault="00000000" w:rsidRPr="00000000" w14:paraId="00000017">
      <w:pPr>
        <w:rPr>
          <w:vertAlign w:val="baseline"/>
        </w:rPr>
      </w:pPr>
      <w:r w:rsidDel="00000000" w:rsidR="00000000" w:rsidRPr="00000000">
        <w:rPr>
          <w:vertAlign w:val="baseline"/>
          <w:rtl w:val="0"/>
        </w:rPr>
        <w:t xml:space="preserve">Ungdom i alderen 12 til 35 år som vil jobbe for Unge Venstres formål og følge Unge Venstres vedtekter og retningslinjer kan bli medlemmer. Et hvert medlem som har betalt kontingenten har stemmerett på lokallagets møter.</w:t>
      </w:r>
    </w:p>
    <w:p w:rsidR="00000000" w:rsidDel="00000000" w:rsidP="00000000" w:rsidRDefault="00000000" w:rsidRPr="00000000" w14:paraId="00000018">
      <w:pPr>
        <w:rPr>
          <w:vertAlign w:val="baseline"/>
        </w:rPr>
      </w:pPr>
      <w:r w:rsidDel="00000000" w:rsidR="00000000" w:rsidRPr="00000000">
        <w:rPr>
          <w:vertAlign w:val="baseline"/>
          <w:rtl w:val="0"/>
        </w:rPr>
        <w:t xml:space="preserve">Personer over 35 år kan bare tegnes som støttemedlemmer, har ikke stemmerett og kan ikke ha tillitsverv i lokallaget. Medlemmer som fyller 35 år og som har tillitsverv, beholder dette til ordinært nyvalg blir holdt.</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1" w:line="276" w:lineRule="auto"/>
        <w:ind w:left="0" w:right="0" w:firstLine="0"/>
        <w:jc w:val="left"/>
        <w:rPr>
          <w:rFonts w:ascii="Poppins" w:cs="Poppins" w:eastAsia="Poppins" w:hAnsi="Poppins"/>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A">
      <w:pPr>
        <w:pStyle w:val="Heading2"/>
        <w:spacing w:line="276" w:lineRule="auto"/>
        <w:rPr/>
      </w:pPr>
      <w:bookmarkStart w:colFirst="0" w:colLast="0" w:name="_qwnbzev80zv1" w:id="5"/>
      <w:bookmarkEnd w:id="5"/>
      <w:r w:rsidDel="00000000" w:rsidR="00000000" w:rsidRPr="00000000">
        <w:rPr>
          <w:rtl w:val="0"/>
        </w:rPr>
        <w:t xml:space="preserve">§ 4. Styret</w:t>
      </w:r>
    </w:p>
    <w:p w:rsidR="00000000" w:rsidDel="00000000" w:rsidP="00000000" w:rsidRDefault="00000000" w:rsidRPr="00000000" w14:paraId="0000001B">
      <w:pPr>
        <w:widowControl w:val="0"/>
        <w:spacing w:line="276" w:lineRule="auto"/>
        <w:ind w:right="264"/>
        <w:jc w:val="both"/>
        <w:rPr>
          <w:vertAlign w:val="baseline"/>
        </w:rPr>
      </w:pPr>
      <w:r w:rsidDel="00000000" w:rsidR="00000000" w:rsidRPr="00000000">
        <w:rPr>
          <w:vertAlign w:val="baseline"/>
          <w:rtl w:val="0"/>
        </w:rPr>
        <w:t xml:space="preserve">Lokallagets styre velges for en periode på ett år, og best</w:t>
      </w:r>
      <w:r w:rsidDel="00000000" w:rsidR="00000000" w:rsidRPr="00000000">
        <w:rPr>
          <w:rtl w:val="0"/>
        </w:rPr>
        <w:t xml:space="preserve">år av minst 3 medlemmer</w:t>
      </w:r>
      <w:r w:rsidDel="00000000" w:rsidR="00000000" w:rsidRPr="00000000">
        <w:rPr>
          <w:vertAlign w:val="baseline"/>
          <w:rtl w:val="0"/>
        </w:rPr>
        <w:t xml:space="preserve">. Varamedlemmene kan delta på styremøtene, men uten stemmerett hvis styret er fulltallig. Styret er beslutningsdyktig når minst halvparten av medlemmene er til stede. Styremøter blir holdt etter innkalling fra lederen, eller når minst en tredjedel av styremedlemmene krever det.</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oppins" w:cs="Poppins" w:eastAsia="Poppins" w:hAnsi="Poppi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pStyle w:val="Heading2"/>
        <w:spacing w:line="276" w:lineRule="auto"/>
        <w:rPr/>
      </w:pPr>
      <w:bookmarkStart w:colFirst="0" w:colLast="0" w:name="_x3ef7in7w994" w:id="6"/>
      <w:bookmarkEnd w:id="6"/>
      <w:r w:rsidDel="00000000" w:rsidR="00000000" w:rsidRPr="00000000">
        <w:rPr>
          <w:rtl w:val="0"/>
        </w:rPr>
        <w:t xml:space="preserve">§ 5. Årsmøte</w:t>
      </w:r>
    </w:p>
    <w:p w:rsidR="00000000" w:rsidDel="00000000" w:rsidP="00000000" w:rsidRDefault="00000000" w:rsidRPr="00000000" w14:paraId="0000001E">
      <w:pPr>
        <w:rPr>
          <w:vertAlign w:val="baseline"/>
        </w:rPr>
      </w:pPr>
      <w:r w:rsidDel="00000000" w:rsidR="00000000" w:rsidRPr="00000000">
        <w:rPr>
          <w:vertAlign w:val="baseline"/>
          <w:rtl w:val="0"/>
        </w:rPr>
        <w:t xml:space="preserve">Ordinært årsmøte holdes en gang hvert år. Innkalling skjer ved rundskriv med minst 14 dagers varsel. Saker som ønskes behandlet på årsmøtet må være styre i hende senest én uke før årsmøtet avholdes.</w:t>
      </w:r>
    </w:p>
    <w:p w:rsidR="00000000" w:rsidDel="00000000" w:rsidP="00000000" w:rsidRDefault="00000000" w:rsidRPr="00000000" w14:paraId="0000001F">
      <w:pPr>
        <w:rPr>
          <w:vertAlign w:val="baseline"/>
        </w:rPr>
      </w:pPr>
      <w:r w:rsidDel="00000000" w:rsidR="00000000" w:rsidRPr="00000000">
        <w:rPr>
          <w:vertAlign w:val="baseline"/>
          <w:rtl w:val="0"/>
        </w:rPr>
        <w:t xml:space="preserve">Årsmøtet skal behandle:</w:t>
      </w:r>
    </w:p>
    <w:p w:rsidR="00000000" w:rsidDel="00000000" w:rsidP="00000000" w:rsidRDefault="00000000" w:rsidRPr="00000000" w14:paraId="00000020">
      <w:pPr>
        <w:numPr>
          <w:ilvl w:val="0"/>
          <w:numId w:val="1"/>
        </w:numPr>
        <w:tabs>
          <w:tab w:val="left" w:pos="807"/>
          <w:tab w:val="left" w:pos="808"/>
        </w:tabs>
        <w:ind w:left="808" w:hanging="708"/>
      </w:pPr>
      <w:r w:rsidDel="00000000" w:rsidR="00000000" w:rsidRPr="00000000">
        <w:rPr>
          <w:vertAlign w:val="baseline"/>
          <w:rtl w:val="0"/>
        </w:rPr>
        <w:t xml:space="preserve">Årsberetning fra styret og eventuelle komitéer</w:t>
      </w:r>
    </w:p>
    <w:p w:rsidR="00000000" w:rsidDel="00000000" w:rsidP="00000000" w:rsidRDefault="00000000" w:rsidRPr="00000000" w14:paraId="00000021">
      <w:pPr>
        <w:numPr>
          <w:ilvl w:val="0"/>
          <w:numId w:val="1"/>
        </w:numPr>
        <w:tabs>
          <w:tab w:val="left" w:pos="807"/>
          <w:tab w:val="left" w:pos="808"/>
        </w:tabs>
        <w:ind w:left="808" w:hanging="708"/>
      </w:pPr>
      <w:r w:rsidDel="00000000" w:rsidR="00000000" w:rsidRPr="00000000">
        <w:rPr>
          <w:vertAlign w:val="baseline"/>
          <w:rtl w:val="0"/>
        </w:rPr>
        <w:t xml:space="preserve">Revidert regnskap fra foregående kalenderår</w:t>
      </w:r>
    </w:p>
    <w:p w:rsidR="00000000" w:rsidDel="00000000" w:rsidP="00000000" w:rsidRDefault="00000000" w:rsidRPr="00000000" w14:paraId="00000022">
      <w:pPr>
        <w:numPr>
          <w:ilvl w:val="0"/>
          <w:numId w:val="1"/>
        </w:numPr>
        <w:tabs>
          <w:tab w:val="left" w:pos="807"/>
          <w:tab w:val="left" w:pos="808"/>
        </w:tabs>
        <w:ind w:left="808" w:hanging="708"/>
      </w:pPr>
      <w:r w:rsidDel="00000000" w:rsidR="00000000" w:rsidRPr="00000000">
        <w:rPr>
          <w:vertAlign w:val="baseline"/>
          <w:rtl w:val="0"/>
        </w:rPr>
        <w:t xml:space="preserve">Innkomne forslag</w:t>
      </w:r>
    </w:p>
    <w:p w:rsidR="00000000" w:rsidDel="00000000" w:rsidP="00000000" w:rsidRDefault="00000000" w:rsidRPr="00000000" w14:paraId="00000023">
      <w:pPr>
        <w:numPr>
          <w:ilvl w:val="0"/>
          <w:numId w:val="1"/>
        </w:numPr>
        <w:tabs>
          <w:tab w:val="left" w:pos="807"/>
          <w:tab w:val="left" w:pos="808"/>
        </w:tabs>
        <w:ind w:left="808" w:hanging="708"/>
      </w:pPr>
      <w:r w:rsidDel="00000000" w:rsidR="00000000" w:rsidRPr="00000000">
        <w:rPr>
          <w:vertAlign w:val="baseline"/>
          <w:rtl w:val="0"/>
        </w:rPr>
        <w:t xml:space="preserve">Valg av styre med varamedlemmer</w:t>
      </w:r>
    </w:p>
    <w:p w:rsidR="00000000" w:rsidDel="00000000" w:rsidP="00000000" w:rsidRDefault="00000000" w:rsidRPr="00000000" w14:paraId="00000024">
      <w:pPr>
        <w:numPr>
          <w:ilvl w:val="0"/>
          <w:numId w:val="1"/>
        </w:numPr>
        <w:tabs>
          <w:tab w:val="left" w:pos="807"/>
          <w:tab w:val="left" w:pos="808"/>
        </w:tabs>
        <w:ind w:left="808" w:hanging="708"/>
      </w:pPr>
      <w:r w:rsidDel="00000000" w:rsidR="00000000" w:rsidRPr="00000000">
        <w:rPr>
          <w:vertAlign w:val="baseline"/>
          <w:rtl w:val="0"/>
        </w:rPr>
        <w:t xml:space="preserve">Valg av revisor</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Årsmøtereferat og årsmøtegodkjent regnskap skal umiddelbart oversendes til Norges Unge Venstre.</w:t>
      </w:r>
      <w:r w:rsidDel="00000000" w:rsidR="00000000" w:rsidRPr="00000000">
        <w:rPr>
          <w:rtl w:val="0"/>
        </w:rPr>
      </w:r>
    </w:p>
    <w:p w:rsidR="00000000" w:rsidDel="00000000" w:rsidP="00000000" w:rsidRDefault="00000000" w:rsidRPr="00000000" w14:paraId="00000027">
      <w:pPr>
        <w:pStyle w:val="Heading2"/>
        <w:spacing w:line="276" w:lineRule="auto"/>
        <w:rPr/>
      </w:pPr>
      <w:bookmarkStart w:colFirst="0" w:colLast="0" w:name="_e5o2pk3t3zd6" w:id="7"/>
      <w:bookmarkEnd w:id="7"/>
      <w:r w:rsidDel="00000000" w:rsidR="00000000" w:rsidRPr="00000000">
        <w:br w:type="page"/>
      </w:r>
      <w:r w:rsidDel="00000000" w:rsidR="00000000" w:rsidRPr="00000000">
        <w:rPr>
          <w:rtl w:val="0"/>
        </w:rPr>
      </w:r>
    </w:p>
    <w:p w:rsidR="00000000" w:rsidDel="00000000" w:rsidP="00000000" w:rsidRDefault="00000000" w:rsidRPr="00000000" w14:paraId="00000028">
      <w:pPr>
        <w:pStyle w:val="Heading2"/>
        <w:spacing w:line="276" w:lineRule="auto"/>
        <w:rPr/>
      </w:pPr>
      <w:bookmarkStart w:colFirst="0" w:colLast="0" w:name="_ghm800qckp2a" w:id="8"/>
      <w:bookmarkEnd w:id="8"/>
      <w:r w:rsidDel="00000000" w:rsidR="00000000" w:rsidRPr="00000000">
        <w:rPr>
          <w:rtl w:val="0"/>
        </w:rPr>
        <w:t xml:space="preserve">§ 6. Ekstraordinært årsmøte</w:t>
      </w:r>
    </w:p>
    <w:p w:rsidR="00000000" w:rsidDel="00000000" w:rsidP="00000000" w:rsidRDefault="00000000" w:rsidRPr="00000000" w14:paraId="00000029">
      <w:pPr>
        <w:rPr>
          <w:vertAlign w:val="baseline"/>
        </w:rPr>
      </w:pPr>
      <w:r w:rsidDel="00000000" w:rsidR="00000000" w:rsidRPr="00000000">
        <w:rPr>
          <w:vertAlign w:val="baseline"/>
          <w:rtl w:val="0"/>
        </w:rPr>
        <w:t xml:space="preserve">Ekstraordinært årsmøte holdes når styret finner det nødvendig, eller når en fjerdedel av medlemmene i lokallaget krever det. Innkalling skjer som ved ordinært årsmøte.</w:t>
      </w:r>
      <w:r w:rsidDel="00000000" w:rsidR="00000000" w:rsidRPr="00000000">
        <w:rPr>
          <w:rtl w:val="0"/>
        </w:rPr>
        <w:t xml:space="preserve"> </w:t>
      </w:r>
      <w:r w:rsidDel="00000000" w:rsidR="00000000" w:rsidRPr="00000000">
        <w:rPr>
          <w:vertAlign w:val="baseline"/>
          <w:rtl w:val="0"/>
        </w:rPr>
        <w:t xml:space="preserve">Ekstraordinært årsmøte kan bare behandle de saker som er kunngjort i innkallingen.</w:t>
      </w:r>
    </w:p>
    <w:p w:rsidR="00000000" w:rsidDel="00000000" w:rsidP="00000000" w:rsidRDefault="00000000" w:rsidRPr="00000000" w14:paraId="0000002A">
      <w:pPr>
        <w:spacing w:before="78" w:line="276" w:lineRule="auto"/>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2B">
      <w:pPr>
        <w:pStyle w:val="Heading2"/>
        <w:spacing w:before="78" w:line="276" w:lineRule="auto"/>
        <w:rPr/>
      </w:pPr>
      <w:bookmarkStart w:colFirst="0" w:colLast="0" w:name="_n71d7z21h4ug" w:id="9"/>
      <w:bookmarkEnd w:id="9"/>
      <w:r w:rsidDel="00000000" w:rsidR="00000000" w:rsidRPr="00000000">
        <w:rPr>
          <w:rtl w:val="0"/>
        </w:rPr>
        <w:t xml:space="preserve">§ 7. Avstemmingsregler</w:t>
      </w:r>
    </w:p>
    <w:p w:rsidR="00000000" w:rsidDel="00000000" w:rsidP="00000000" w:rsidRDefault="00000000" w:rsidRPr="00000000" w14:paraId="0000002C">
      <w:pPr>
        <w:rPr>
          <w:vertAlign w:val="baseline"/>
        </w:rPr>
      </w:pPr>
      <w:r w:rsidDel="00000000" w:rsidR="00000000" w:rsidRPr="00000000">
        <w:rPr>
          <w:vertAlign w:val="baseline"/>
          <w:rtl w:val="0"/>
        </w:rPr>
        <w:t xml:space="preserve">Vedtektsendringer skjer med to tredjedels flertall. Andre vedtak skjer ved vanlig flertall. Ved stemmelikhet skal en stemme om igjen, ved fortsatt stemmelikhet ansees det opprinnelige forslaget til vedtak som falt. Ved personvalg skal det i slike tilfeller trekkes lodd. Personvalg skjer skriftlig dersom minst en person krever det.</w:t>
      </w:r>
    </w:p>
    <w:p w:rsidR="00000000" w:rsidDel="00000000" w:rsidP="00000000" w:rsidRDefault="00000000" w:rsidRPr="00000000" w14:paraId="0000002D">
      <w:pPr>
        <w:spacing w:line="276" w:lineRule="auto"/>
        <w:rPr>
          <w:rFonts w:ascii="Poppins" w:cs="Poppins" w:eastAsia="Poppins" w:hAnsi="Poppins"/>
          <w:b w:val="1"/>
          <w:sz w:val="24"/>
          <w:szCs w:val="24"/>
        </w:rPr>
      </w:pPr>
      <w:r w:rsidDel="00000000" w:rsidR="00000000" w:rsidRPr="00000000">
        <w:rPr>
          <w:rtl w:val="0"/>
        </w:rPr>
      </w:r>
    </w:p>
    <w:p w:rsidR="00000000" w:rsidDel="00000000" w:rsidP="00000000" w:rsidRDefault="00000000" w:rsidRPr="00000000" w14:paraId="0000002E">
      <w:pPr>
        <w:pStyle w:val="Heading2"/>
        <w:spacing w:line="276" w:lineRule="auto"/>
        <w:rPr/>
      </w:pPr>
      <w:bookmarkStart w:colFirst="0" w:colLast="0" w:name="_1ak2e4uv6xhn" w:id="10"/>
      <w:bookmarkEnd w:id="10"/>
      <w:r w:rsidDel="00000000" w:rsidR="00000000" w:rsidRPr="00000000">
        <w:rPr>
          <w:rtl w:val="0"/>
        </w:rPr>
        <w:t xml:space="preserve">§ 8. Godkjenning</w:t>
      </w:r>
    </w:p>
    <w:p w:rsidR="00000000" w:rsidDel="00000000" w:rsidP="00000000" w:rsidRDefault="00000000" w:rsidRPr="00000000" w14:paraId="0000002F">
      <w:pPr>
        <w:rPr>
          <w:vertAlign w:val="baseline"/>
        </w:rPr>
      </w:pPr>
      <w:r w:rsidDel="00000000" w:rsidR="00000000" w:rsidRPr="00000000">
        <w:rPr>
          <w:vertAlign w:val="baseline"/>
          <w:rtl w:val="0"/>
        </w:rPr>
        <w:t xml:space="preserve">Disse vedtektene kan bare endres hvis Unge Venstres landsmøte vedtar endringer i normalvedtektene for lokallag, eller med to tredjedels flertall på lokallagets årsmøte. Årsmøtenes vedtak gjelder imidlertid bare om de godkjennes av Unge Venstres landsstyre.</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oppins" w:cs="Poppins" w:eastAsia="Poppins" w:hAnsi="Poppi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pStyle w:val="Heading2"/>
        <w:spacing w:line="276" w:lineRule="auto"/>
        <w:rPr/>
      </w:pPr>
      <w:bookmarkStart w:colFirst="0" w:colLast="0" w:name="_ir3muqb894hn" w:id="11"/>
      <w:bookmarkEnd w:id="11"/>
      <w:r w:rsidDel="00000000" w:rsidR="00000000" w:rsidRPr="00000000">
        <w:rPr>
          <w:rtl w:val="0"/>
        </w:rPr>
        <w:t xml:space="preserve">§ 9. Oppløsing</w:t>
      </w:r>
    </w:p>
    <w:p w:rsidR="00000000" w:rsidDel="00000000" w:rsidP="00000000" w:rsidRDefault="00000000" w:rsidRPr="00000000" w14:paraId="00000032">
      <w:pPr>
        <w:rPr>
          <w:vertAlign w:val="baseline"/>
        </w:rPr>
      </w:pPr>
      <w:r w:rsidDel="00000000" w:rsidR="00000000" w:rsidRPr="00000000">
        <w:rPr>
          <w:vertAlign w:val="baseline"/>
          <w:rtl w:val="0"/>
        </w:rPr>
        <w:t xml:space="preserve">Laget kan oppløses av årsmøtet med to tredjedels flertall, og dersom ikke så mange som 5 medlemmer ønsker å fortsette. Ved oppløsing tilfaller lagets eiendeler ..................... fylkeslag av Norges Unge Venstre.</w:t>
      </w:r>
    </w:p>
    <w:sectPr>
      <w:footerReference r:id="rId7" w:type="default"/>
      <w:footerReference r:id="rId8" w:type="even"/>
      <w:pgSz w:h="16840" w:w="11900"/>
      <w:pgMar w:bottom="280" w:top="1340" w:left="1320" w:right="14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SemiBol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808" w:hanging="708"/>
      </w:pPr>
      <w:rPr>
        <w:rFonts w:ascii="Poppins" w:cs="Poppins" w:eastAsia="Poppins" w:hAnsi="Poppins"/>
        <w:sz w:val="24"/>
        <w:szCs w:val="24"/>
      </w:rPr>
    </w:lvl>
    <w:lvl w:ilvl="1">
      <w:start w:val="1"/>
      <w:numFmt w:val="bullet"/>
      <w:lvlText w:val="•"/>
      <w:lvlJc w:val="left"/>
      <w:pPr>
        <w:ind w:left="1650" w:hanging="708"/>
      </w:pPr>
      <w:rPr/>
    </w:lvl>
    <w:lvl w:ilvl="2">
      <w:start w:val="1"/>
      <w:numFmt w:val="bullet"/>
      <w:lvlText w:val="•"/>
      <w:lvlJc w:val="left"/>
      <w:pPr>
        <w:ind w:left="2500" w:hanging="708"/>
      </w:pPr>
      <w:rPr/>
    </w:lvl>
    <w:lvl w:ilvl="3">
      <w:start w:val="1"/>
      <w:numFmt w:val="bullet"/>
      <w:lvlText w:val="•"/>
      <w:lvlJc w:val="left"/>
      <w:pPr>
        <w:ind w:left="3350" w:hanging="708"/>
      </w:pPr>
      <w:rPr/>
    </w:lvl>
    <w:lvl w:ilvl="4">
      <w:start w:val="1"/>
      <w:numFmt w:val="bullet"/>
      <w:lvlText w:val="•"/>
      <w:lvlJc w:val="left"/>
      <w:pPr>
        <w:ind w:left="4200" w:hanging="708"/>
      </w:pPr>
      <w:rPr/>
    </w:lvl>
    <w:lvl w:ilvl="5">
      <w:start w:val="1"/>
      <w:numFmt w:val="bullet"/>
      <w:lvlText w:val="•"/>
      <w:lvlJc w:val="left"/>
      <w:pPr>
        <w:ind w:left="5050" w:hanging="708"/>
      </w:pPr>
      <w:rPr/>
    </w:lvl>
    <w:lvl w:ilvl="6">
      <w:start w:val="1"/>
      <w:numFmt w:val="bullet"/>
      <w:lvlText w:val="•"/>
      <w:lvlJc w:val="left"/>
      <w:pPr>
        <w:ind w:left="5900" w:hanging="708"/>
      </w:pPr>
      <w:rPr/>
    </w:lvl>
    <w:lvl w:ilvl="7">
      <w:start w:val="1"/>
      <w:numFmt w:val="bullet"/>
      <w:lvlText w:val="•"/>
      <w:lvlJc w:val="left"/>
      <w:pPr>
        <w:ind w:left="6750" w:hanging="708"/>
      </w:pPr>
      <w:rPr/>
    </w:lvl>
    <w:lvl w:ilvl="8">
      <w:start w:val="1"/>
      <w:numFmt w:val="bullet"/>
      <w:lvlText w:val="•"/>
      <w:lvlJc w:val="left"/>
      <w:pPr>
        <w:ind w:left="7600" w:hanging="708"/>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oppins" w:cs="Poppins" w:eastAsia="Poppins" w:hAnsi="Poppins"/>
        <w:sz w:val="22"/>
        <w:szCs w:val="22"/>
        <w:lang w:val="nb-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76" w:lineRule="auto"/>
    </w:pPr>
    <w:rPr>
      <w:rFonts w:ascii="Poppins" w:cs="Poppins" w:eastAsia="Poppins" w:hAnsi="Poppins"/>
      <w:b w:val="1"/>
      <w:sz w:val="40"/>
      <w:szCs w:val="40"/>
    </w:rPr>
  </w:style>
  <w:style w:type="paragraph" w:styleId="Heading2">
    <w:name w:val="heading 2"/>
    <w:basedOn w:val="Normal"/>
    <w:next w:val="Normal"/>
    <w:pPr>
      <w:keepNext w:val="1"/>
      <w:keepLines w:val="1"/>
      <w:spacing w:line="276" w:lineRule="auto"/>
    </w:pPr>
    <w:rPr>
      <w:rFonts w:ascii="Poppins" w:cs="Poppins" w:eastAsia="Poppins" w:hAnsi="Poppins"/>
      <w:b w:val="1"/>
      <w:sz w:val="32"/>
      <w:szCs w:val="32"/>
    </w:rPr>
  </w:style>
  <w:style w:type="paragraph" w:styleId="Heading3">
    <w:name w:val="heading 3"/>
    <w:basedOn w:val="Normal"/>
    <w:next w:val="Normal"/>
    <w:pPr>
      <w:keepNext w:val="1"/>
      <w:keepLines w:val="1"/>
      <w:spacing w:line="276" w:lineRule="auto"/>
    </w:pPr>
    <w:rPr>
      <w:rFonts w:ascii="Poppins" w:cs="Poppins" w:eastAsia="Poppins" w:hAnsi="Poppins"/>
      <w:b w:val="1"/>
      <w:sz w:val="26"/>
      <w:szCs w:val="26"/>
    </w:rPr>
  </w:style>
  <w:style w:type="paragraph" w:styleId="Heading4">
    <w:name w:val="heading 4"/>
    <w:basedOn w:val="Normal"/>
    <w:next w:val="Normal"/>
    <w:pPr>
      <w:keepNext w:val="1"/>
      <w:keepLines w:val="1"/>
      <w:spacing w:line="276" w:lineRule="auto"/>
    </w:pPr>
    <w:rPr>
      <w:rFonts w:ascii="Poppins" w:cs="Poppins" w:eastAsia="Poppins" w:hAnsi="Poppins"/>
      <w:b w:val="1"/>
      <w:sz w:val="24"/>
      <w:szCs w:val="24"/>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Pr>
    <w:rPr>
      <w:rFonts w:ascii="Poppins" w:cs="Poppins" w:eastAsia="Poppins" w:hAnsi="Poppins"/>
      <w:b w:val="1"/>
      <w:sz w:val="38"/>
      <w:szCs w:val="38"/>
    </w:rPr>
  </w:style>
  <w:style w:type="paragraph" w:styleId="Subtitle">
    <w:name w:val="Subtitle"/>
    <w:basedOn w:val="Normal"/>
    <w:next w:val="Normal"/>
    <w:pPr>
      <w:keepNext w:val="1"/>
      <w:keepLines w:val="1"/>
      <w:spacing w:line="276" w:lineRule="auto"/>
    </w:pPr>
    <w:rPr>
      <w:rFonts w:ascii="Poppins" w:cs="Poppins" w:eastAsia="Poppins" w:hAnsi="Poppins"/>
      <w:b w:val="1"/>
      <w:sz w:val="34"/>
      <w:szCs w:val="3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5" Type="http://schemas.openxmlformats.org/officeDocument/2006/relationships/font" Target="fonts/PoppinsSemiBold-regular.ttf"/><Relationship Id="rId6" Type="http://schemas.openxmlformats.org/officeDocument/2006/relationships/font" Target="fonts/PoppinsSemiBold-bold.ttf"/><Relationship Id="rId7" Type="http://schemas.openxmlformats.org/officeDocument/2006/relationships/font" Target="fonts/PoppinsSemiBold-italic.ttf"/><Relationship Id="rId8" Type="http://schemas.openxmlformats.org/officeDocument/2006/relationships/font" Target="fonts/PoppinsSemiBol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